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54" w:rsidRPr="001C6383" w:rsidRDefault="00AC4054" w:rsidP="001C63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bookmarkStart w:id="0" w:name="a7"/>
      <w:bookmarkEnd w:id="0"/>
      <w:r w:rsidRPr="00AC40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</w:t>
      </w:r>
      <w:r w:rsidRPr="00AC40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  <w:t xml:space="preserve">административных процедур, осуществляемых Государственным предприятием «Витебский ДСК» по заявлениям </w:t>
      </w:r>
      <w:proofErr w:type="gramStart"/>
      <w:r w:rsidRPr="00AC40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граждан</w:t>
      </w:r>
      <w:r w:rsidR="001C63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bookmarkStart w:id="1" w:name="_GoBack"/>
      <w:bookmarkEnd w:id="1"/>
      <w:r w:rsidR="001C6383" w:rsidRPr="001C63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(</w:t>
      </w:r>
      <w:proofErr w:type="gramEnd"/>
      <w:r w:rsidRPr="00AC4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 отношении работников (бывших работников) предприятия</w:t>
      </w:r>
      <w:r w:rsidR="001C6383" w:rsidRPr="001C63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)</w:t>
      </w:r>
    </w:p>
    <w:p w:rsidR="00AC4054" w:rsidRPr="001C6383" w:rsidRDefault="003F2646" w:rsidP="00AC405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</w:pPr>
      <w:r w:rsidRPr="001C63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Жилищно-эксплуатационный участок</w:t>
      </w:r>
      <w:r w:rsidR="00AC4054" w:rsidRPr="00AC40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 xml:space="preserve"> (</w:t>
      </w:r>
      <w:r w:rsidR="001C6383" w:rsidRPr="001C63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г.</w:t>
      </w:r>
      <w:r w:rsidR="001C63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 xml:space="preserve"> </w:t>
      </w:r>
      <w:r w:rsidR="001C6383" w:rsidRPr="001C63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Витебск, Московский пр-т, 21 корп. 4</w:t>
      </w:r>
      <w:r w:rsidR="00AC4054" w:rsidRPr="00AC40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)</w:t>
      </w:r>
    </w:p>
    <w:tbl>
      <w:tblPr>
        <w:tblW w:w="520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566"/>
        <w:gridCol w:w="4181"/>
        <w:gridCol w:w="1925"/>
        <w:gridCol w:w="1863"/>
        <w:gridCol w:w="2424"/>
      </w:tblGrid>
      <w:tr w:rsidR="001C6383" w:rsidTr="001C638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054" w:rsidRDefault="00AC4054" w:rsidP="001F4521">
            <w:pPr>
              <w:pStyle w:val="table10"/>
              <w:jc w:val="center"/>
            </w:pPr>
          </w:p>
          <w:p w:rsidR="001C6383" w:rsidRDefault="001C6383" w:rsidP="001F4521">
            <w:pPr>
              <w:pStyle w:val="table10"/>
              <w:jc w:val="center"/>
            </w:pPr>
          </w:p>
          <w:p w:rsidR="002078A8" w:rsidRDefault="002078A8" w:rsidP="001F4521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  <w:hyperlink w:anchor="a251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C6383" w:rsidTr="001C638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6</w:t>
            </w:r>
          </w:p>
        </w:tc>
      </w:tr>
      <w:tr w:rsidR="001C6383" w:rsidTr="001C638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1C6383" w:rsidRDefault="002078A8" w:rsidP="001F4521">
            <w:pPr>
              <w:pStyle w:val="articleintext"/>
              <w:spacing w:before="120" w:after="100"/>
              <w:ind w:firstLine="0"/>
              <w:jc w:val="left"/>
              <w:rPr>
                <w:b/>
                <w:sz w:val="28"/>
                <w:szCs w:val="28"/>
              </w:rPr>
            </w:pPr>
            <w:bookmarkStart w:id="2" w:name="a29"/>
            <w:bookmarkStart w:id="3" w:name="a1318"/>
            <w:bookmarkStart w:id="4" w:name="a990"/>
            <w:bookmarkEnd w:id="2"/>
            <w:bookmarkEnd w:id="3"/>
            <w:bookmarkEnd w:id="4"/>
            <w:r w:rsidRPr="001C6383">
              <w:rPr>
                <w:b/>
                <w:sz w:val="28"/>
                <w:szCs w:val="28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AC4054" w:rsidRDefault="00AC4054" w:rsidP="001F4521">
            <w:pPr>
              <w:pStyle w:val="table10"/>
              <w:spacing w:before="120"/>
              <w:rPr>
                <w:lang w:val="ru-RU"/>
              </w:rPr>
            </w:pPr>
            <w:r>
              <w:rPr>
                <w:lang w:val="ru-RU"/>
              </w:rPr>
              <w:t>Строительное коммунальное унитарное предприятие «Витебский ДСК»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1C6383" w:rsidRDefault="002078A8" w:rsidP="001F4521">
            <w:pPr>
              <w:pStyle w:val="table10"/>
              <w:spacing w:before="120"/>
              <w:rPr>
                <w:b/>
                <w:sz w:val="24"/>
                <w:szCs w:val="24"/>
              </w:rPr>
            </w:pPr>
            <w:hyperlink r:id="rId4" w:anchor="a129" w:tooltip="+" w:history="1">
              <w:r w:rsidRPr="001C6383">
                <w:rPr>
                  <w:rStyle w:val="a3"/>
                  <w:b/>
                  <w:sz w:val="24"/>
                  <w:szCs w:val="24"/>
                </w:rPr>
                <w:t>заявление</w:t>
              </w:r>
            </w:hyperlink>
            <w:r w:rsidRPr="001C6383">
              <w:rPr>
                <w:b/>
                <w:sz w:val="24"/>
                <w:szCs w:val="24"/>
              </w:rPr>
              <w:br/>
            </w:r>
            <w:r w:rsidRPr="001C6383">
              <w:rPr>
                <w:b/>
                <w:sz w:val="24"/>
                <w:szCs w:val="24"/>
              </w:rPr>
              <w:br/>
            </w:r>
            <w:hyperlink r:id="rId5" w:anchor="a2" w:tooltip="+" w:history="1">
              <w:r w:rsidRPr="001C6383">
                <w:rPr>
                  <w:rStyle w:val="a3"/>
                  <w:b/>
                  <w:sz w:val="24"/>
                  <w:szCs w:val="24"/>
                </w:rPr>
                <w:t>паспорта</w:t>
              </w:r>
            </w:hyperlink>
            <w:r w:rsidRPr="001C6383">
              <w:rPr>
                <w:b/>
                <w:sz w:val="24"/>
                <w:szCs w:val="24"/>
              </w:rPr>
              <w:t xml:space="preserve"> или иные документы, удостоверяющие личность всех совершеннолетних граждан, </w:t>
            </w:r>
            <w:hyperlink r:id="rId6" w:anchor="a7" w:tooltip="+" w:history="1">
              <w:r w:rsidRPr="001C6383">
                <w:rPr>
                  <w:rStyle w:val="a3"/>
                  <w:b/>
                  <w:sz w:val="24"/>
                  <w:szCs w:val="24"/>
                </w:rPr>
                <w:t>свидетельства</w:t>
              </w:r>
            </w:hyperlink>
            <w:r w:rsidRPr="001C6383">
              <w:rPr>
                <w:b/>
                <w:sz w:val="24"/>
                <w:szCs w:val="24"/>
              </w:rP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1C6383">
              <w:rPr>
                <w:b/>
                <w:sz w:val="24"/>
                <w:szCs w:val="24"/>
              </w:rPr>
              <w:br/>
            </w:r>
            <w:r w:rsidRPr="001C6383">
              <w:rPr>
                <w:b/>
                <w:sz w:val="24"/>
                <w:szCs w:val="24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1C6383" w:rsidRDefault="002078A8" w:rsidP="001F4521">
            <w:pPr>
              <w:pStyle w:val="table10"/>
              <w:spacing w:before="120"/>
              <w:rPr>
                <w:b/>
              </w:rPr>
            </w:pPr>
            <w:r w:rsidRPr="001C6383">
              <w:rPr>
                <w:b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1C6383" w:rsidRDefault="002078A8" w:rsidP="001F4521">
            <w:pPr>
              <w:pStyle w:val="table10"/>
              <w:spacing w:before="120"/>
              <w:rPr>
                <w:b/>
              </w:rPr>
            </w:pPr>
            <w:r w:rsidRPr="001C6383">
              <w:rPr>
                <w:b/>
              </w:rPr>
              <w:t>1 месяц со дня подачи заявления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1C6383" w:rsidRDefault="002078A8" w:rsidP="001F4521">
            <w:pPr>
              <w:pStyle w:val="table10"/>
              <w:spacing w:before="120"/>
              <w:rPr>
                <w:b/>
              </w:rPr>
            </w:pPr>
            <w:r w:rsidRPr="001C6383">
              <w:rPr>
                <w:b/>
              </w:rPr>
              <w:t>бессрочно</w:t>
            </w:r>
          </w:p>
        </w:tc>
      </w:tr>
    </w:tbl>
    <w:p w:rsidR="00343F4E" w:rsidRDefault="00A861A0" w:rsidP="001C6383">
      <w:bookmarkStart w:id="5" w:name="a1328"/>
      <w:bookmarkStart w:id="6" w:name="a30"/>
      <w:bookmarkStart w:id="7" w:name="a278"/>
      <w:bookmarkEnd w:id="5"/>
      <w:bookmarkEnd w:id="6"/>
      <w:bookmarkEnd w:id="7"/>
    </w:p>
    <w:sectPr w:rsidR="00343F4E" w:rsidSect="001C63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A8"/>
    <w:rsid w:val="000E6A96"/>
    <w:rsid w:val="001C6383"/>
    <w:rsid w:val="002078A8"/>
    <w:rsid w:val="00382F74"/>
    <w:rsid w:val="003F2646"/>
    <w:rsid w:val="007E291D"/>
    <w:rsid w:val="008336C7"/>
    <w:rsid w:val="00A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B5F"/>
  <w15:chartTrackingRefBased/>
  <w15:docId w15:val="{A9770EFF-2DD7-494C-88AC-3A330DB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8A8"/>
    <w:rPr>
      <w:rFonts w:eastAsiaTheme="minorEastAsia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A8"/>
    <w:rPr>
      <w:color w:val="0000FF"/>
      <w:u w:val="single"/>
    </w:rPr>
  </w:style>
  <w:style w:type="paragraph" w:customStyle="1" w:styleId="article">
    <w:name w:val="article"/>
    <w:basedOn w:val="a"/>
    <w:rsid w:val="002078A8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2078A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rsid w:val="002078A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078A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rticleintext">
    <w:name w:val="articleintext"/>
    <w:basedOn w:val="a"/>
    <w:rsid w:val="002078A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20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39559&amp;a=7" TargetMode="External"/><Relationship Id="rId5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179950&amp;a=2" TargetMode="External"/><Relationship Id="rId4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258265&amp;a=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pomoshnik</dc:creator>
  <cp:keywords/>
  <dc:description/>
  <cp:lastModifiedBy>pomoshnik</cp:lastModifiedBy>
  <cp:revision>2</cp:revision>
  <cp:lastPrinted>2023-03-06T15:24:00Z</cp:lastPrinted>
  <dcterms:created xsi:type="dcterms:W3CDTF">2023-03-06T15:25:00Z</dcterms:created>
  <dcterms:modified xsi:type="dcterms:W3CDTF">2023-03-06T15:25:00Z</dcterms:modified>
</cp:coreProperties>
</file>